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19B89EB1">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54B71559" w14:textId="53480120" w:rsidR="004A2A29" w:rsidRPr="004A2A29" w:rsidRDefault="004A2A29" w:rsidP="000361F6">
      <w:pPr>
        <w:rPr>
          <w:sz w:val="28"/>
          <w:szCs w:val="28"/>
          <w:lang w:val="uk-UA"/>
        </w:rPr>
      </w:pPr>
      <w:r w:rsidRPr="00467248">
        <w:rPr>
          <w:sz w:val="28"/>
          <w:szCs w:val="28"/>
          <w:lang w:val="uk-UA"/>
        </w:rPr>
        <w:t xml:space="preserve">Від </w:t>
      </w:r>
      <w:r w:rsidR="00171713" w:rsidRPr="00171713">
        <w:rPr>
          <w:sz w:val="28"/>
          <w:szCs w:val="28"/>
          <w:lang w:val="uk-UA"/>
        </w:rPr>
        <w:t>30.01.2026 №</w:t>
      </w:r>
      <w:r w:rsidR="002565D2">
        <w:rPr>
          <w:sz w:val="28"/>
          <w:szCs w:val="28"/>
          <w:lang w:val="uk-UA"/>
        </w:rPr>
        <w:t xml:space="preserve"> 3303</w:t>
      </w:r>
      <w:r w:rsidR="00171713">
        <w:rPr>
          <w:sz w:val="28"/>
          <w:szCs w:val="28"/>
          <w:lang w:val="uk-UA"/>
        </w:rPr>
        <w:tab/>
      </w:r>
      <w:r w:rsidR="00171713">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7B702E99"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2565D2">
        <w:rPr>
          <w:szCs w:val="28"/>
          <w:lang w:val="uk-UA"/>
        </w:rPr>
        <w:t xml:space="preserve">   </w:t>
      </w:r>
      <w:r w:rsidR="004A2A29" w:rsidRPr="00BC0421">
        <w:rPr>
          <w:szCs w:val="28"/>
          <w:lang w:val="uk-UA"/>
        </w:rPr>
        <w:t>м. Вінниця</w:t>
      </w:r>
    </w:p>
    <w:p w14:paraId="65301573" w14:textId="77777777" w:rsidR="00517669" w:rsidRDefault="00517669" w:rsidP="00517669">
      <w:pPr>
        <w:rPr>
          <w:szCs w:val="28"/>
          <w:lang w:val="uk-UA"/>
        </w:rPr>
      </w:pPr>
    </w:p>
    <w:p w14:paraId="2FA3FC66" w14:textId="77777777" w:rsidR="00517669" w:rsidRDefault="00517669" w:rsidP="00517669">
      <w:pPr>
        <w:rPr>
          <w:bCs/>
          <w:sz w:val="28"/>
          <w:szCs w:val="28"/>
          <w:lang w:val="uk-UA" w:eastAsia="en-US"/>
        </w:rPr>
      </w:pPr>
      <w:r w:rsidRPr="00CB6557">
        <w:rPr>
          <w:bCs/>
          <w:sz w:val="28"/>
          <w:szCs w:val="28"/>
          <w:lang w:val="uk-UA" w:eastAsia="en-US"/>
        </w:rPr>
        <w:t>Про затвердження технічн</w:t>
      </w:r>
      <w:r>
        <w:rPr>
          <w:bCs/>
          <w:sz w:val="28"/>
          <w:szCs w:val="28"/>
          <w:lang w:val="uk-UA" w:eastAsia="en-US"/>
        </w:rPr>
        <w:t>ої</w:t>
      </w:r>
      <w:r w:rsidRPr="00CB6557">
        <w:rPr>
          <w:bCs/>
          <w:sz w:val="28"/>
          <w:szCs w:val="28"/>
          <w:lang w:val="uk-UA" w:eastAsia="en-US"/>
        </w:rPr>
        <w:t xml:space="preserve"> документаці</w:t>
      </w:r>
      <w:r>
        <w:rPr>
          <w:bCs/>
          <w:sz w:val="28"/>
          <w:szCs w:val="28"/>
          <w:lang w:val="uk-UA" w:eastAsia="en-US"/>
        </w:rPr>
        <w:t>ї</w:t>
      </w:r>
      <w:r w:rsidRPr="00CB6557">
        <w:rPr>
          <w:bCs/>
          <w:sz w:val="28"/>
          <w:szCs w:val="28"/>
          <w:lang w:val="uk-UA" w:eastAsia="en-US"/>
        </w:rPr>
        <w:t xml:space="preserve"> з </w:t>
      </w:r>
    </w:p>
    <w:p w14:paraId="656AF784" w14:textId="1A865CD4" w:rsidR="00517669" w:rsidRPr="00517669" w:rsidRDefault="00517669" w:rsidP="00517669">
      <w:pPr>
        <w:rPr>
          <w:rStyle w:val="17"/>
          <w:bCs/>
          <w:sz w:val="28"/>
          <w:szCs w:val="28"/>
          <w:lang w:val="uk-UA" w:eastAsia="en-US"/>
        </w:rPr>
      </w:pPr>
      <w:r w:rsidRPr="00CB6557">
        <w:rPr>
          <w:bCs/>
          <w:sz w:val="28"/>
          <w:szCs w:val="28"/>
          <w:lang w:val="uk-UA" w:eastAsia="en-US"/>
        </w:rPr>
        <w:t>нормативної грошової оцінки земель</w:t>
      </w:r>
      <w:r>
        <w:rPr>
          <w:bCs/>
          <w:sz w:val="28"/>
          <w:szCs w:val="28"/>
          <w:lang w:val="uk-UA" w:eastAsia="en-US"/>
        </w:rPr>
        <w:t>ної ділянки</w:t>
      </w:r>
    </w:p>
    <w:p w14:paraId="4BC11886" w14:textId="281D7A19" w:rsidR="00517669" w:rsidRDefault="00517669" w:rsidP="0050264B">
      <w:pPr>
        <w:jc w:val="both"/>
        <w:rPr>
          <w:rStyle w:val="17"/>
          <w:sz w:val="28"/>
          <w:szCs w:val="28"/>
          <w:lang w:val="uk-UA"/>
        </w:rPr>
      </w:pPr>
      <w:r w:rsidRPr="007839BE">
        <w:rPr>
          <w:rStyle w:val="17"/>
          <w:sz w:val="28"/>
          <w:szCs w:val="28"/>
          <w:lang w:val="uk-UA"/>
        </w:rPr>
        <w:t xml:space="preserve">      </w:t>
      </w:r>
    </w:p>
    <w:p w14:paraId="3109007F" w14:textId="65460F2D" w:rsidR="00517669" w:rsidRPr="00AD68EE" w:rsidRDefault="00517669" w:rsidP="00517669">
      <w:pPr>
        <w:ind w:firstLine="567"/>
        <w:jc w:val="both"/>
        <w:rPr>
          <w:b/>
          <w:bCs/>
          <w:sz w:val="28"/>
          <w:szCs w:val="28"/>
          <w:shd w:val="clear" w:color="auto" w:fill="FFFFFF"/>
          <w:lang w:val="uk-UA"/>
        </w:rPr>
      </w:pPr>
      <w:r w:rsidRPr="007839BE">
        <w:rPr>
          <w:rStyle w:val="17"/>
          <w:sz w:val="28"/>
          <w:szCs w:val="28"/>
          <w:lang w:val="uk-UA"/>
        </w:rPr>
        <w:t xml:space="preserve">Розглянувши </w:t>
      </w:r>
      <w:r>
        <w:rPr>
          <w:rStyle w:val="17"/>
          <w:sz w:val="28"/>
          <w:szCs w:val="28"/>
          <w:lang w:val="uk-UA"/>
        </w:rPr>
        <w:t>заяву ТОВ «Юкрейніан Нетворк Солюшнс» (реєстраційний індекс  01/21/81282 від 09.12.2025), подану т</w:t>
      </w:r>
      <w:r w:rsidRPr="007839BE">
        <w:rPr>
          <w:rStyle w:val="17"/>
          <w:sz w:val="28"/>
          <w:szCs w:val="28"/>
          <w:lang w:val="uk-UA"/>
        </w:rPr>
        <w:t>ехнічн</w:t>
      </w:r>
      <w:r>
        <w:rPr>
          <w:rStyle w:val="17"/>
          <w:sz w:val="28"/>
          <w:szCs w:val="28"/>
          <w:lang w:val="uk-UA"/>
        </w:rPr>
        <w:t>у</w:t>
      </w:r>
      <w:r w:rsidRPr="007839BE">
        <w:rPr>
          <w:rStyle w:val="17"/>
          <w:sz w:val="28"/>
          <w:szCs w:val="28"/>
          <w:lang w:val="uk-UA"/>
        </w:rPr>
        <w:t xml:space="preserve"> </w:t>
      </w:r>
      <w:r w:rsidRPr="00A414E9">
        <w:rPr>
          <w:rStyle w:val="17"/>
          <w:sz w:val="28"/>
          <w:szCs w:val="28"/>
          <w:lang w:val="uk-UA"/>
        </w:rPr>
        <w:t>документаці</w:t>
      </w:r>
      <w:r>
        <w:rPr>
          <w:rStyle w:val="17"/>
          <w:sz w:val="28"/>
          <w:szCs w:val="28"/>
          <w:lang w:val="uk-UA"/>
        </w:rPr>
        <w:t>ю</w:t>
      </w:r>
      <w:r w:rsidRPr="00A414E9">
        <w:rPr>
          <w:rStyle w:val="17"/>
          <w:sz w:val="28"/>
          <w:szCs w:val="28"/>
          <w:lang w:val="uk-UA"/>
        </w:rPr>
        <w:t xml:space="preserve"> з нормативної грошової оцінки земель</w:t>
      </w:r>
      <w:r>
        <w:rPr>
          <w:rStyle w:val="17"/>
          <w:sz w:val="28"/>
          <w:szCs w:val="28"/>
          <w:lang w:val="uk-UA"/>
        </w:rPr>
        <w:t xml:space="preserve">ної ділянки, </w:t>
      </w:r>
      <w:r w:rsidRPr="00A414E9">
        <w:rPr>
          <w:rStyle w:val="17"/>
          <w:sz w:val="28"/>
          <w:szCs w:val="28"/>
          <w:lang w:val="uk-UA"/>
        </w:rPr>
        <w:t xml:space="preserve"> розроблен</w:t>
      </w:r>
      <w:r>
        <w:rPr>
          <w:rStyle w:val="17"/>
          <w:sz w:val="28"/>
          <w:szCs w:val="28"/>
          <w:lang w:val="uk-UA"/>
        </w:rPr>
        <w:t>у</w:t>
      </w:r>
      <w:r w:rsidRPr="00A414E9">
        <w:rPr>
          <w:rStyle w:val="17"/>
          <w:sz w:val="28"/>
          <w:szCs w:val="28"/>
          <w:lang w:val="uk-UA"/>
        </w:rPr>
        <w:t xml:space="preserve"> </w:t>
      </w:r>
      <w:r>
        <w:rPr>
          <w:sz w:val="28"/>
          <w:szCs w:val="28"/>
          <w:lang w:val="uk-UA"/>
        </w:rPr>
        <w:t xml:space="preserve">фізичною особою-підприємцем    Кривенко Ярослав Іванович, </w:t>
      </w:r>
      <w:r w:rsidRPr="00EC6F50">
        <w:rPr>
          <w:sz w:val="28"/>
          <w:szCs w:val="28"/>
          <w:lang w:val="uk-UA"/>
        </w:rPr>
        <w:t xml:space="preserve">відповідно до </w:t>
      </w:r>
      <w:r w:rsidRPr="007839BE">
        <w:rPr>
          <w:sz w:val="28"/>
          <w:szCs w:val="28"/>
          <w:lang w:val="uk-UA"/>
        </w:rPr>
        <w:t xml:space="preserve"> ст.ст. 12, 201 Земельного кодексу України, </w:t>
      </w:r>
      <w:r w:rsidRPr="007839BE">
        <w:rPr>
          <w:bCs/>
          <w:sz w:val="28"/>
          <w:szCs w:val="28"/>
          <w:shd w:val="clear" w:color="auto" w:fill="FFFFFF"/>
          <w:lang w:val="uk-UA"/>
        </w:rPr>
        <w:t>ст. 271 Податкового Кодексу України,</w:t>
      </w:r>
      <w:r w:rsidRPr="007839BE">
        <w:rPr>
          <w:sz w:val="28"/>
          <w:szCs w:val="28"/>
          <w:lang w:val="uk-UA"/>
        </w:rPr>
        <w:t xml:space="preserve">  ст.ст. 13, 15, 18, 20, 23 Закону України «Про оцінку земель</w:t>
      </w:r>
      <w:r w:rsidRPr="001B267E">
        <w:rPr>
          <w:sz w:val="28"/>
          <w:szCs w:val="28"/>
          <w:lang w:val="uk-UA"/>
        </w:rPr>
        <w:t xml:space="preserve">», ст. 32 Закону України «Про землеустрій», </w:t>
      </w:r>
      <w:r w:rsidRPr="001B267E">
        <w:rPr>
          <w:bCs/>
          <w:sz w:val="28"/>
          <w:szCs w:val="28"/>
          <w:shd w:val="clear" w:color="auto" w:fill="FFFFFF"/>
          <w:lang w:val="uk-UA"/>
        </w:rPr>
        <w:t>Постанови Кабінету Міністрів України від 03.11.2021 р. №1147 «Про затвердження Методики нормативної грошової оцінки земельних ділянок»</w:t>
      </w:r>
      <w:r>
        <w:rPr>
          <w:bCs/>
          <w:sz w:val="28"/>
          <w:szCs w:val="28"/>
          <w:shd w:val="clear" w:color="auto" w:fill="FFFFFF"/>
          <w:lang w:val="uk-UA"/>
        </w:rPr>
        <w:t xml:space="preserve"> (зі змінами)</w:t>
      </w:r>
      <w:r w:rsidRPr="001B267E">
        <w:rPr>
          <w:bCs/>
          <w:sz w:val="28"/>
          <w:szCs w:val="28"/>
          <w:shd w:val="clear" w:color="auto" w:fill="FFFFFF"/>
          <w:lang w:val="uk-UA"/>
        </w:rPr>
        <w:t xml:space="preserve">, </w:t>
      </w:r>
      <w:r w:rsidRPr="00AD68EE">
        <w:rPr>
          <w:bCs/>
          <w:sz w:val="28"/>
          <w:szCs w:val="28"/>
          <w:shd w:val="clear" w:color="auto" w:fill="FFFFFF"/>
          <w:lang w:val="uk-UA"/>
        </w:rPr>
        <w:t>керуючись п. 34 ст. 26,</w:t>
      </w:r>
      <w:r w:rsidRPr="00E627A5">
        <w:rPr>
          <w:lang w:val="uk-UA"/>
        </w:rPr>
        <w:t xml:space="preserve"> </w:t>
      </w:r>
      <w:r w:rsidRPr="00AD68EE">
        <w:rPr>
          <w:bCs/>
          <w:sz w:val="28"/>
          <w:szCs w:val="28"/>
          <w:shd w:val="clear" w:color="auto" w:fill="FFFFFF"/>
          <w:lang w:val="uk-UA"/>
        </w:rPr>
        <w:t>частиною 1 ст. 59 Закону України «Про місцеве самоврядування в Україні», міська рада</w:t>
      </w:r>
    </w:p>
    <w:p w14:paraId="1C2024A9" w14:textId="77777777" w:rsidR="00517669" w:rsidRDefault="00517669" w:rsidP="00517669">
      <w:pPr>
        <w:rPr>
          <w:bCs/>
          <w:color w:val="FF0000"/>
          <w:sz w:val="28"/>
          <w:szCs w:val="28"/>
          <w:shd w:val="clear" w:color="auto" w:fill="FFFFFF"/>
          <w:lang w:val="uk-UA"/>
        </w:rPr>
      </w:pPr>
      <w:r w:rsidRPr="0085628E">
        <w:rPr>
          <w:bCs/>
          <w:color w:val="FF0000"/>
          <w:sz w:val="28"/>
          <w:szCs w:val="28"/>
          <w:shd w:val="clear" w:color="auto" w:fill="FFFFFF"/>
          <w:lang w:val="uk-UA"/>
        </w:rPr>
        <w:t xml:space="preserve"> </w:t>
      </w:r>
    </w:p>
    <w:p w14:paraId="53CE418E" w14:textId="0F21BB6E" w:rsidR="00517669" w:rsidRPr="00517669" w:rsidRDefault="00517669" w:rsidP="00517669">
      <w:pPr>
        <w:jc w:val="center"/>
        <w:rPr>
          <w:sz w:val="36"/>
          <w:szCs w:val="36"/>
          <w:lang w:val="uk-UA"/>
        </w:rPr>
      </w:pPr>
      <w:r>
        <w:rPr>
          <w:b/>
          <w:sz w:val="28"/>
          <w:szCs w:val="28"/>
          <w:lang w:val="uk-UA"/>
        </w:rPr>
        <w:t>ВИРІШИЛА:</w:t>
      </w:r>
    </w:p>
    <w:p w14:paraId="2AB5C9E4" w14:textId="77777777" w:rsidR="00517669" w:rsidRDefault="00517669" w:rsidP="00517669">
      <w:pPr>
        <w:pStyle w:val="15"/>
        <w:tabs>
          <w:tab w:val="center" w:pos="0"/>
        </w:tabs>
        <w:jc w:val="both"/>
        <w:rPr>
          <w:b/>
          <w:sz w:val="28"/>
          <w:szCs w:val="28"/>
          <w:lang w:val="uk-UA"/>
        </w:rPr>
      </w:pPr>
    </w:p>
    <w:p w14:paraId="1B0EF97C" w14:textId="77777777" w:rsidR="00517669" w:rsidRDefault="00517669" w:rsidP="00517669">
      <w:pPr>
        <w:ind w:firstLine="567"/>
        <w:jc w:val="both"/>
        <w:rPr>
          <w:rStyle w:val="17"/>
          <w:sz w:val="28"/>
          <w:szCs w:val="28"/>
          <w:lang w:val="uk-UA" w:eastAsia="en-US"/>
        </w:rPr>
      </w:pPr>
      <w:r w:rsidRPr="00D07217">
        <w:rPr>
          <w:rStyle w:val="17"/>
          <w:rFonts w:eastAsiaTheme="majorEastAsia"/>
          <w:sz w:val="28"/>
          <w:szCs w:val="28"/>
          <w:lang w:val="uk-UA"/>
        </w:rPr>
        <w:t xml:space="preserve">1. Затвердити </w:t>
      </w:r>
      <w:r w:rsidRPr="007839BE">
        <w:rPr>
          <w:rStyle w:val="17"/>
          <w:sz w:val="28"/>
          <w:szCs w:val="28"/>
          <w:lang w:val="uk-UA"/>
        </w:rPr>
        <w:t>Технічн</w:t>
      </w:r>
      <w:r>
        <w:rPr>
          <w:rStyle w:val="17"/>
          <w:sz w:val="28"/>
          <w:szCs w:val="28"/>
          <w:lang w:val="uk-UA"/>
        </w:rPr>
        <w:t>у</w:t>
      </w:r>
      <w:r w:rsidRPr="007839BE">
        <w:rPr>
          <w:rStyle w:val="17"/>
          <w:sz w:val="28"/>
          <w:szCs w:val="28"/>
          <w:lang w:val="uk-UA"/>
        </w:rPr>
        <w:t xml:space="preserve"> </w:t>
      </w:r>
      <w:r w:rsidRPr="00A414E9">
        <w:rPr>
          <w:rStyle w:val="17"/>
          <w:sz w:val="28"/>
          <w:szCs w:val="28"/>
          <w:lang w:val="uk-UA"/>
        </w:rPr>
        <w:t>документаці</w:t>
      </w:r>
      <w:r>
        <w:rPr>
          <w:rStyle w:val="17"/>
          <w:sz w:val="28"/>
          <w:szCs w:val="28"/>
          <w:lang w:val="uk-UA"/>
        </w:rPr>
        <w:t>ю</w:t>
      </w:r>
      <w:r w:rsidRPr="00A414E9">
        <w:rPr>
          <w:rStyle w:val="17"/>
          <w:sz w:val="28"/>
          <w:szCs w:val="28"/>
          <w:lang w:val="uk-UA"/>
        </w:rPr>
        <w:t xml:space="preserve"> </w:t>
      </w:r>
      <w:r w:rsidRPr="00E627A5">
        <w:rPr>
          <w:rStyle w:val="17"/>
          <w:sz w:val="28"/>
          <w:szCs w:val="28"/>
          <w:lang w:val="uk-UA"/>
        </w:rPr>
        <w:t>з нормативної грошової оцінки земель</w:t>
      </w:r>
      <w:r>
        <w:rPr>
          <w:rStyle w:val="17"/>
          <w:sz w:val="28"/>
          <w:szCs w:val="28"/>
          <w:lang w:val="uk-UA"/>
        </w:rPr>
        <w:t xml:space="preserve">ної ділянки комунальної власності Вінницької міської ради,  </w:t>
      </w:r>
      <w:r w:rsidRPr="00EC6F50">
        <w:rPr>
          <w:rStyle w:val="17"/>
          <w:sz w:val="28"/>
          <w:szCs w:val="28"/>
          <w:lang w:val="uk-UA"/>
        </w:rPr>
        <w:t>розроблен</w:t>
      </w:r>
      <w:r>
        <w:rPr>
          <w:rStyle w:val="17"/>
          <w:sz w:val="28"/>
          <w:szCs w:val="28"/>
          <w:lang w:val="uk-UA"/>
        </w:rPr>
        <w:t>у</w:t>
      </w:r>
      <w:r w:rsidRPr="00EE4CA3">
        <w:rPr>
          <w:rStyle w:val="17"/>
          <w:sz w:val="28"/>
          <w:szCs w:val="28"/>
          <w:lang w:val="uk-UA"/>
        </w:rPr>
        <w:t xml:space="preserve"> фізичною особою-підприємцем  </w:t>
      </w:r>
      <w:r w:rsidRPr="004D20B2">
        <w:rPr>
          <w:rStyle w:val="17"/>
          <w:sz w:val="28"/>
          <w:szCs w:val="28"/>
          <w:lang w:val="uk-UA"/>
        </w:rPr>
        <w:t>Кривенко Я</w:t>
      </w:r>
      <w:r>
        <w:rPr>
          <w:rStyle w:val="17"/>
          <w:sz w:val="28"/>
          <w:szCs w:val="28"/>
          <w:lang w:val="uk-UA"/>
        </w:rPr>
        <w:t xml:space="preserve">. </w:t>
      </w:r>
      <w:r w:rsidRPr="004D20B2">
        <w:rPr>
          <w:rStyle w:val="17"/>
          <w:sz w:val="28"/>
          <w:szCs w:val="28"/>
          <w:lang w:val="uk-UA"/>
        </w:rPr>
        <w:t>І</w:t>
      </w:r>
      <w:r>
        <w:rPr>
          <w:rStyle w:val="17"/>
          <w:sz w:val="28"/>
          <w:szCs w:val="28"/>
          <w:lang w:val="uk-UA"/>
        </w:rPr>
        <w:t xml:space="preserve">. на замовлення </w:t>
      </w:r>
      <w:r w:rsidRPr="004D20B2">
        <w:rPr>
          <w:rStyle w:val="17"/>
          <w:sz w:val="28"/>
          <w:szCs w:val="28"/>
          <w:lang w:val="uk-UA"/>
        </w:rPr>
        <w:t>ТОВ «Юкрейніан Нетворк Солюшнс»</w:t>
      </w:r>
      <w:r>
        <w:rPr>
          <w:rStyle w:val="17"/>
          <w:sz w:val="28"/>
          <w:szCs w:val="28"/>
          <w:lang w:val="uk-UA"/>
        </w:rPr>
        <w:t xml:space="preserve">, що </w:t>
      </w:r>
      <w:r>
        <w:rPr>
          <w:rStyle w:val="17"/>
          <w:sz w:val="28"/>
          <w:szCs w:val="28"/>
          <w:lang w:val="uk-UA" w:eastAsia="en-US"/>
        </w:rPr>
        <w:t xml:space="preserve">розташована </w:t>
      </w:r>
      <w:r w:rsidRPr="00466C50">
        <w:rPr>
          <w:rStyle w:val="17"/>
          <w:sz w:val="28"/>
          <w:szCs w:val="28"/>
          <w:lang w:val="uk-UA" w:eastAsia="en-US"/>
        </w:rPr>
        <w:t xml:space="preserve">на території Вінницької міської територіальної громади за межами населених пунктів </w:t>
      </w:r>
      <w:r>
        <w:rPr>
          <w:rStyle w:val="17"/>
          <w:sz w:val="28"/>
          <w:szCs w:val="28"/>
          <w:lang w:val="uk-UA" w:eastAsia="en-US"/>
        </w:rPr>
        <w:t xml:space="preserve">(Вінницька область,  Вінницький район, за межами с. Вінницькі Хутори), </w:t>
      </w:r>
      <w:r>
        <w:rPr>
          <w:rStyle w:val="17"/>
          <w:sz w:val="28"/>
          <w:szCs w:val="28"/>
          <w:lang w:val="uk-UA"/>
        </w:rPr>
        <w:t xml:space="preserve">площею 0,0220 га (кадастровий номер 0520681000:05:001:1808), </w:t>
      </w:r>
      <w:bookmarkStart w:id="0" w:name="_Hlk209693025"/>
      <w:r>
        <w:rPr>
          <w:rStyle w:val="17"/>
          <w:sz w:val="28"/>
          <w:szCs w:val="28"/>
          <w:lang w:val="uk-UA"/>
        </w:rPr>
        <w:t>для</w:t>
      </w:r>
      <w:r w:rsidRPr="00EC6F50">
        <w:rPr>
          <w:rStyle w:val="17"/>
          <w:sz w:val="28"/>
          <w:szCs w:val="28"/>
          <w:lang w:val="uk-UA" w:eastAsia="en-US"/>
        </w:rPr>
        <w:t xml:space="preserve"> розміщення та експлуатації </w:t>
      </w:r>
      <w:r>
        <w:rPr>
          <w:rStyle w:val="17"/>
          <w:sz w:val="28"/>
          <w:szCs w:val="28"/>
          <w:lang w:val="uk-UA" w:eastAsia="en-US"/>
        </w:rPr>
        <w:t>об’єктів і споруд електронних комунікацій,</w:t>
      </w:r>
      <w:bookmarkEnd w:id="0"/>
      <w:r>
        <w:rPr>
          <w:rStyle w:val="17"/>
          <w:sz w:val="28"/>
          <w:szCs w:val="28"/>
          <w:lang w:val="uk-UA" w:eastAsia="en-US"/>
        </w:rPr>
        <w:t xml:space="preserve"> в розмірі 143 844</w:t>
      </w:r>
      <w:r w:rsidRPr="00AC686D">
        <w:rPr>
          <w:rStyle w:val="17"/>
          <w:sz w:val="28"/>
          <w:szCs w:val="28"/>
          <w:lang w:val="uk-UA" w:eastAsia="en-US"/>
        </w:rPr>
        <w:t xml:space="preserve"> </w:t>
      </w:r>
      <w:r>
        <w:rPr>
          <w:rStyle w:val="17"/>
          <w:sz w:val="28"/>
          <w:szCs w:val="28"/>
          <w:lang w:val="uk-UA" w:eastAsia="en-US"/>
        </w:rPr>
        <w:t>грн 83 коп. (сто сорок три тисячі вісімсот сорок чотири  грн  83 коп.).</w:t>
      </w:r>
    </w:p>
    <w:p w14:paraId="2885D2BB" w14:textId="77777777" w:rsidR="00517669" w:rsidRPr="00F401D8" w:rsidRDefault="00517669" w:rsidP="00517669">
      <w:pPr>
        <w:pStyle w:val="a4"/>
        <w:suppressAutoHyphens/>
        <w:ind w:firstLine="567"/>
        <w:jc w:val="both"/>
        <w:rPr>
          <w:sz w:val="28"/>
          <w:szCs w:val="28"/>
          <w:lang w:val="uk-UA"/>
        </w:rPr>
      </w:pPr>
      <w:r w:rsidRPr="00F401D8">
        <w:rPr>
          <w:sz w:val="28"/>
          <w:szCs w:val="28"/>
          <w:lang w:val="uk-UA"/>
        </w:rPr>
        <w:t>2. Застосувати  нормативну грошову оцінку земельних ділянок, зазначену в п.1,  відповідно до п. 271.2 статті 271 Податкового кодексу України.</w:t>
      </w:r>
    </w:p>
    <w:p w14:paraId="30F20AC1" w14:textId="77777777" w:rsidR="00517669" w:rsidRPr="0018449F" w:rsidRDefault="00517669" w:rsidP="00517669">
      <w:pPr>
        <w:pStyle w:val="a4"/>
        <w:suppressAutoHyphens/>
        <w:ind w:firstLine="567"/>
        <w:jc w:val="both"/>
        <w:rPr>
          <w:sz w:val="28"/>
          <w:szCs w:val="28"/>
          <w:lang w:val="uk-UA"/>
        </w:rPr>
      </w:pPr>
      <w:r>
        <w:rPr>
          <w:sz w:val="28"/>
          <w:szCs w:val="28"/>
          <w:lang w:val="uk-UA"/>
        </w:rPr>
        <w:t xml:space="preserve">3. </w:t>
      </w:r>
      <w:r w:rsidRPr="0018449F">
        <w:rPr>
          <w:sz w:val="28"/>
          <w:szCs w:val="28"/>
          <w:lang w:val="uk-UA"/>
        </w:rPr>
        <w:t>Департаменту у справах ЗМІ та зв’язків з громадськістю міської ради оприлюднити дан</w:t>
      </w:r>
      <w:r>
        <w:rPr>
          <w:sz w:val="28"/>
          <w:szCs w:val="28"/>
          <w:lang w:val="uk-UA"/>
        </w:rPr>
        <w:t>е</w:t>
      </w:r>
      <w:r w:rsidRPr="0018449F">
        <w:rPr>
          <w:sz w:val="28"/>
          <w:szCs w:val="28"/>
          <w:lang w:val="uk-UA"/>
        </w:rPr>
        <w:t xml:space="preserve"> рішення в засобах масової інформації</w:t>
      </w:r>
      <w:r w:rsidRPr="0080716B">
        <w:rPr>
          <w:lang w:val="uk-UA"/>
        </w:rPr>
        <w:t xml:space="preserve"> </w:t>
      </w:r>
      <w:r w:rsidRPr="0080716B">
        <w:rPr>
          <w:sz w:val="28"/>
          <w:szCs w:val="28"/>
          <w:lang w:val="uk-UA"/>
        </w:rPr>
        <w:t xml:space="preserve">не пізніше 10 днів з дня </w:t>
      </w:r>
      <w:r>
        <w:rPr>
          <w:sz w:val="28"/>
          <w:szCs w:val="28"/>
          <w:lang w:val="uk-UA"/>
        </w:rPr>
        <w:t xml:space="preserve">його </w:t>
      </w:r>
      <w:r w:rsidRPr="0080716B">
        <w:rPr>
          <w:sz w:val="28"/>
          <w:szCs w:val="28"/>
          <w:lang w:val="uk-UA"/>
        </w:rPr>
        <w:t>прийняття</w:t>
      </w:r>
      <w:r w:rsidRPr="0018449F">
        <w:rPr>
          <w:sz w:val="28"/>
          <w:szCs w:val="28"/>
          <w:lang w:val="uk-UA"/>
        </w:rPr>
        <w:t>.</w:t>
      </w:r>
    </w:p>
    <w:p w14:paraId="50935824" w14:textId="77777777" w:rsidR="00517669" w:rsidRDefault="00517669" w:rsidP="00517669">
      <w:pPr>
        <w:pStyle w:val="a4"/>
        <w:suppressAutoHyphens/>
        <w:ind w:firstLine="567"/>
        <w:jc w:val="both"/>
        <w:rPr>
          <w:sz w:val="28"/>
          <w:szCs w:val="28"/>
          <w:lang w:val="uk-UA"/>
        </w:rPr>
      </w:pPr>
      <w:r>
        <w:rPr>
          <w:sz w:val="28"/>
          <w:szCs w:val="28"/>
          <w:lang w:val="uk-UA"/>
        </w:rPr>
        <w:t>4</w:t>
      </w:r>
      <w:r w:rsidRPr="0018449F">
        <w:rPr>
          <w:sz w:val="28"/>
          <w:szCs w:val="28"/>
          <w:lang w:val="uk-UA"/>
        </w:rPr>
        <w:t>. 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Іващук).</w:t>
      </w:r>
    </w:p>
    <w:p w14:paraId="29205C2D" w14:textId="77777777" w:rsidR="00517669" w:rsidRDefault="00517669" w:rsidP="00517669">
      <w:pPr>
        <w:pStyle w:val="a4"/>
        <w:suppressAutoHyphens/>
        <w:ind w:firstLine="567"/>
        <w:jc w:val="both"/>
        <w:rPr>
          <w:rFonts w:eastAsia="Calibri"/>
          <w:b/>
          <w:bCs/>
          <w:sz w:val="28"/>
          <w:szCs w:val="28"/>
          <w:lang w:val="uk-UA"/>
        </w:rPr>
      </w:pPr>
    </w:p>
    <w:p w14:paraId="787AC894" w14:textId="626E30C8" w:rsidR="00517669" w:rsidRPr="004B2C18" w:rsidRDefault="00517669" w:rsidP="00517669">
      <w:pPr>
        <w:pStyle w:val="15"/>
        <w:ind w:right="-1"/>
        <w:rPr>
          <w:b/>
          <w:sz w:val="28"/>
          <w:szCs w:val="28"/>
          <w:lang w:val="uk-UA"/>
        </w:rPr>
      </w:pPr>
      <w:r w:rsidRPr="004B2C18">
        <w:rPr>
          <w:b/>
          <w:sz w:val="28"/>
          <w:szCs w:val="28"/>
          <w:lang w:val="uk-UA"/>
        </w:rPr>
        <w:t xml:space="preserve">Міський голова                                     </w:t>
      </w:r>
      <w:r w:rsidRPr="004B2C18">
        <w:rPr>
          <w:b/>
          <w:sz w:val="28"/>
          <w:szCs w:val="28"/>
          <w:lang w:val="uk-UA"/>
        </w:rPr>
        <w:tab/>
      </w:r>
      <w:r w:rsidRPr="004B2C18">
        <w:rPr>
          <w:b/>
          <w:sz w:val="28"/>
          <w:szCs w:val="28"/>
          <w:lang w:val="uk-UA"/>
        </w:rPr>
        <w:tab/>
        <w:t xml:space="preserve">               </w:t>
      </w:r>
      <w:r>
        <w:rPr>
          <w:b/>
          <w:sz w:val="28"/>
          <w:szCs w:val="28"/>
          <w:lang w:val="uk-UA"/>
        </w:rPr>
        <w:t xml:space="preserve">    </w:t>
      </w:r>
      <w:r w:rsidRPr="004B2C18">
        <w:rPr>
          <w:b/>
          <w:sz w:val="28"/>
          <w:szCs w:val="28"/>
          <w:lang w:val="uk-UA"/>
        </w:rPr>
        <w:t>Сергій МОРГУНОВ</w:t>
      </w:r>
      <w:bookmarkStart w:id="1" w:name="_GoBack"/>
      <w:bookmarkEnd w:id="1"/>
    </w:p>
    <w:sectPr w:rsidR="00517669" w:rsidRPr="004B2C18"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F639" w14:textId="77777777" w:rsidR="00B35FB6" w:rsidRDefault="00B35FB6">
      <w:r>
        <w:separator/>
      </w:r>
    </w:p>
  </w:endnote>
  <w:endnote w:type="continuationSeparator" w:id="0">
    <w:p w14:paraId="0A3E0C7C" w14:textId="77777777" w:rsidR="00B35FB6" w:rsidRDefault="00B3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9DD32" w14:textId="77777777" w:rsidR="00B35FB6" w:rsidRDefault="00B35FB6">
      <w:r>
        <w:separator/>
      </w:r>
    </w:p>
  </w:footnote>
  <w:footnote w:type="continuationSeparator" w:id="0">
    <w:p w14:paraId="62ED1268" w14:textId="77777777" w:rsidR="00B35FB6" w:rsidRDefault="00B35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4"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7"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8"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0"/>
  </w:num>
  <w:num w:numId="2">
    <w:abstractNumId w:val="13"/>
  </w:num>
  <w:num w:numId="3">
    <w:abstractNumId w:val="22"/>
  </w:num>
  <w:num w:numId="4">
    <w:abstractNumId w:val="35"/>
  </w:num>
  <w:num w:numId="5">
    <w:abstractNumId w:val="32"/>
  </w:num>
  <w:num w:numId="6">
    <w:abstractNumId w:val="34"/>
  </w:num>
  <w:num w:numId="7">
    <w:abstractNumId w:val="2"/>
  </w:num>
  <w:num w:numId="8">
    <w:abstractNumId w:val="26"/>
  </w:num>
  <w:num w:numId="9">
    <w:abstractNumId w:val="12"/>
  </w:num>
  <w:num w:numId="10">
    <w:abstractNumId w:val="3"/>
  </w:num>
  <w:num w:numId="11">
    <w:abstractNumId w:val="17"/>
  </w:num>
  <w:num w:numId="12">
    <w:abstractNumId w:val="25"/>
  </w:num>
  <w:num w:numId="13">
    <w:abstractNumId w:val="15"/>
  </w:num>
  <w:num w:numId="14">
    <w:abstractNumId w:val="8"/>
  </w:num>
  <w:num w:numId="15">
    <w:abstractNumId w:val="24"/>
  </w:num>
  <w:num w:numId="16">
    <w:abstractNumId w:val="5"/>
  </w:num>
  <w:num w:numId="17">
    <w:abstractNumId w:val="14"/>
  </w:num>
  <w:num w:numId="18">
    <w:abstractNumId w:val="30"/>
  </w:num>
  <w:num w:numId="19">
    <w:abstractNumId w:val="20"/>
  </w:num>
  <w:num w:numId="20">
    <w:abstractNumId w:val="7"/>
  </w:num>
  <w:num w:numId="21">
    <w:abstractNumId w:val="23"/>
  </w:num>
  <w:num w:numId="22">
    <w:abstractNumId w:val="36"/>
  </w:num>
  <w:num w:numId="23">
    <w:abstractNumId w:val="21"/>
  </w:num>
  <w:num w:numId="24">
    <w:abstractNumId w:val="6"/>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
  </w:num>
  <w:num w:numId="29">
    <w:abstractNumId w:val="27"/>
  </w:num>
  <w:num w:numId="30">
    <w:abstractNumId w:val="28"/>
  </w:num>
  <w:num w:numId="31">
    <w:abstractNumId w:val="1"/>
  </w:num>
  <w:num w:numId="32">
    <w:abstractNumId w:val="16"/>
  </w:num>
  <w:num w:numId="33">
    <w:abstractNumId w:val="1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7"/>
  </w:num>
  <w:num w:numId="37">
    <w:abstractNumId w:val="18"/>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713"/>
    <w:rsid w:val="00171C8D"/>
    <w:rsid w:val="0019571F"/>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30446"/>
    <w:rsid w:val="002459FB"/>
    <w:rsid w:val="002565D2"/>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D7108"/>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C1990"/>
    <w:rsid w:val="004C7191"/>
    <w:rsid w:val="004E1630"/>
    <w:rsid w:val="005025DA"/>
    <w:rsid w:val="0050264B"/>
    <w:rsid w:val="005040EF"/>
    <w:rsid w:val="00505327"/>
    <w:rsid w:val="00517669"/>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199E"/>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3835"/>
    <w:rsid w:val="006A5B20"/>
    <w:rsid w:val="006C6706"/>
    <w:rsid w:val="006D3D52"/>
    <w:rsid w:val="006F138E"/>
    <w:rsid w:val="006F4690"/>
    <w:rsid w:val="006F6F3E"/>
    <w:rsid w:val="00712539"/>
    <w:rsid w:val="00712CC8"/>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30F1"/>
    <w:rsid w:val="00B25365"/>
    <w:rsid w:val="00B34A0B"/>
    <w:rsid w:val="00B35FB6"/>
    <w:rsid w:val="00B46053"/>
    <w:rsid w:val="00B5004E"/>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0E9D"/>
    <w:rsid w:val="00EA3C86"/>
    <w:rsid w:val="00EA5A33"/>
    <w:rsid w:val="00EA6AC8"/>
    <w:rsid w:val="00EA7E02"/>
    <w:rsid w:val="00EB77D6"/>
    <w:rsid w:val="00EC5597"/>
    <w:rsid w:val="00ED28C2"/>
    <w:rsid w:val="00EF241E"/>
    <w:rsid w:val="00F076B3"/>
    <w:rsid w:val="00F106CC"/>
    <w:rsid w:val="00F10C20"/>
    <w:rsid w:val="00F12EF9"/>
    <w:rsid w:val="00F17C31"/>
    <w:rsid w:val="00F61232"/>
    <w:rsid w:val="00F63C34"/>
    <w:rsid w:val="00F6645A"/>
    <w:rsid w:val="00F81923"/>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Шрифт абзацу за промовчанням2"/>
    <w:rsid w:val="0051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3</cp:revision>
  <cp:lastPrinted>2024-04-12T06:30:00Z</cp:lastPrinted>
  <dcterms:created xsi:type="dcterms:W3CDTF">2026-02-05T10:35:00Z</dcterms:created>
  <dcterms:modified xsi:type="dcterms:W3CDTF">2026-02-05T10:39:00Z</dcterms:modified>
</cp:coreProperties>
</file>